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98" w:rsidRPr="00E91198" w:rsidRDefault="00E91198" w:rsidP="00E91198">
      <w:pPr>
        <w:widowControl/>
        <w:spacing w:line="750" w:lineRule="atLeast"/>
        <w:jc w:val="center"/>
        <w:outlineLvl w:val="0"/>
        <w:rPr>
          <w:rFonts w:ascii="Arial" w:eastAsia="微软雅黑" w:hAnsi="Arial" w:cs="Arial"/>
          <w:b/>
          <w:bCs/>
          <w:color w:val="B24040"/>
          <w:kern w:val="36"/>
          <w:sz w:val="33"/>
          <w:szCs w:val="33"/>
        </w:rPr>
      </w:pPr>
      <w:r w:rsidRPr="00E91198">
        <w:rPr>
          <w:rFonts w:ascii="Arial" w:eastAsia="微软雅黑" w:hAnsi="Arial" w:cs="Arial"/>
          <w:b/>
          <w:bCs/>
          <w:color w:val="B24040"/>
          <w:kern w:val="36"/>
          <w:sz w:val="33"/>
          <w:szCs w:val="33"/>
        </w:rPr>
        <w:t>EO/IR SYSTEM Sharpeyes M-5</w:t>
      </w:r>
    </w:p>
    <w:p w:rsidR="00E91198" w:rsidRPr="00E91198" w:rsidRDefault="00E91198" w:rsidP="00E91198">
      <w:pPr>
        <w:widowControl/>
        <w:spacing w:line="360" w:lineRule="atLeast"/>
        <w:jc w:val="center"/>
        <w:rPr>
          <w:rFonts w:ascii="微软雅黑" w:eastAsia="微软雅黑" w:hAnsi="微软雅黑" w:cs="宋体"/>
          <w:color w:val="404040"/>
          <w:kern w:val="0"/>
          <w:sz w:val="32"/>
          <w:szCs w:val="32"/>
        </w:rPr>
      </w:pPr>
      <w:r w:rsidRPr="00E91198"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> </w:t>
      </w:r>
      <w:bookmarkStart w:id="0" w:name="_GoBack"/>
      <w:bookmarkEnd w:id="0"/>
    </w:p>
    <w:p w:rsidR="00E91198" w:rsidRPr="00E91198" w:rsidRDefault="00E91198" w:rsidP="00E91198">
      <w:pPr>
        <w:widowControl/>
        <w:spacing w:line="340" w:lineRule="atLeast"/>
        <w:jc w:val="center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Arial" w:eastAsia="微软雅黑" w:hAnsi="Arial" w:cs="Arial"/>
          <w:b/>
          <w:bCs/>
          <w:color w:val="B23F3F"/>
          <w:kern w:val="0"/>
          <w:sz w:val="32"/>
          <w:szCs w:val="32"/>
        </w:rPr>
        <w:t>PRODUCT OVERVIEW</w:t>
      </w:r>
    </w:p>
    <w:p w:rsidR="00E91198" w:rsidRPr="00E91198" w:rsidRDefault="00E91198" w:rsidP="00E91198">
      <w:pPr>
        <w:widowControl/>
        <w:spacing w:line="340" w:lineRule="atLeast"/>
        <w:jc w:val="center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743200" cy="1924050"/>
            <wp:effectExtent l="0" t="0" r="0" b="0"/>
            <wp:docPr id="1" name="图片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198">
        <w:rPr>
          <w:rFonts w:ascii="微软雅黑" w:eastAsia="微软雅黑" w:hAnsi="微软雅黑" w:cs="宋体" w:hint="eastAsia"/>
          <w:color w:val="404040"/>
          <w:kern w:val="0"/>
          <w:szCs w:val="21"/>
        </w:rPr>
        <w:t> </w:t>
      </w:r>
    </w:p>
    <w:p w:rsidR="00E91198" w:rsidRP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Arial" w:eastAsia="微软雅黑" w:hAnsi="Arial" w:cs="Arial"/>
          <w:color w:val="404040"/>
          <w:kern w:val="0"/>
          <w:sz w:val="24"/>
          <w:szCs w:val="24"/>
        </w:rPr>
        <w:t>The Electro Optical/Infrared (EO/IR) day and night surveillance system, model Sharpeyes-M5, consists of one complete Electro Optical/ Infrared (EO/IR) camera unit and is capable of detecting unmanned aerial vehicles (UAVs) at a distance of 5 kilometers in Electro Optical mode. The camera system is a high-performance multi-sensor long range thermal camera. Instant Optical zoom on both the thermal camera channel and the visible daytime camera channel is easily accessible via a host of controlling options. This camera system provides ultimate night time surveillance performance. Combining these multiple sensors allows for accurate detection, recognition and identification of potential threats.</w:t>
      </w:r>
    </w:p>
    <w:p w:rsidR="00E91198" w:rsidRP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微软雅黑" w:eastAsia="微软雅黑" w:hAnsi="微软雅黑" w:cs="宋体" w:hint="eastAsia"/>
          <w:color w:val="404040"/>
          <w:kern w:val="0"/>
          <w:szCs w:val="21"/>
        </w:rPr>
        <w:t> </w:t>
      </w:r>
    </w:p>
    <w:p w:rsidR="00E91198" w:rsidRP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Arial" w:eastAsia="微软雅黑" w:hAnsi="Arial" w:cs="Arial"/>
          <w:color w:val="404040"/>
          <w:kern w:val="0"/>
          <w:sz w:val="24"/>
          <w:szCs w:val="24"/>
        </w:rPr>
        <w:t>The housing is a rugged IP65 construction using a strengthened aluminum alloy with anti-corrosive coating, allowing it to withstand the harsh climates, strong light and wind for dependable perimeter security, homeland defense, and coastal protection. The high-speed Pan Tilt has zero backlash and is positioned by the user's preference of speeds.</w:t>
      </w:r>
    </w:p>
    <w:p w:rsidR="00E91198" w:rsidRP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微软雅黑" w:eastAsia="微软雅黑" w:hAnsi="微软雅黑" w:cs="宋体" w:hint="eastAsia"/>
          <w:color w:val="404040"/>
          <w:kern w:val="0"/>
          <w:szCs w:val="21"/>
        </w:rPr>
        <w:t> </w:t>
      </w:r>
    </w:p>
    <w:p w:rsidR="00E91198" w:rsidRP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Arial" w:eastAsia="微软雅黑" w:hAnsi="Arial" w:cs="Arial"/>
          <w:color w:val="404040"/>
          <w:kern w:val="0"/>
          <w:sz w:val="24"/>
          <w:szCs w:val="24"/>
        </w:rPr>
        <w:t>The Sharpeyes-M5 is a high-precision, all-weather integrated coaxial electro-optical turret, designed for long-distance target detection, identification and continuous tracking missions.</w:t>
      </w:r>
    </w:p>
    <w:p w:rsidR="00E91198" w:rsidRP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微软雅黑" w:eastAsia="微软雅黑" w:hAnsi="微软雅黑" w:cs="宋体" w:hint="eastAsia"/>
          <w:color w:val="404040"/>
          <w:kern w:val="0"/>
          <w:szCs w:val="21"/>
        </w:rPr>
        <w:t> </w:t>
      </w:r>
    </w:p>
    <w:p w:rsidR="00E91198" w:rsidRP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Arial" w:eastAsia="微软雅黑" w:hAnsi="Arial" w:cs="Arial"/>
          <w:color w:val="404040"/>
          <w:kern w:val="0"/>
          <w:sz w:val="24"/>
          <w:szCs w:val="24"/>
        </w:rPr>
        <w:lastRenderedPageBreak/>
        <w:t>It can be fixed on fortifications such as coastal guard posts, border sentry posts and high-rise buildings for stationary surveillance, and can also be mounted on ships, armored vehicles, unmanned platforms and other mobile carriers to provide all-day situational awareness support.</w:t>
      </w:r>
    </w:p>
    <w:p w:rsidR="00E91198" w:rsidRP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微软雅黑" w:eastAsia="微软雅黑" w:hAnsi="微软雅黑" w:cs="宋体" w:hint="eastAsia"/>
          <w:color w:val="404040"/>
          <w:kern w:val="0"/>
          <w:szCs w:val="21"/>
        </w:rPr>
        <w:t> </w:t>
      </w:r>
    </w:p>
    <w:p w:rsidR="00E91198" w:rsidRP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Arial" w:eastAsia="微软雅黑" w:hAnsi="Arial" w:cs="Arial"/>
          <w:color w:val="404040"/>
          <w:kern w:val="0"/>
          <w:sz w:val="24"/>
          <w:szCs w:val="24"/>
        </w:rPr>
        <w:t>The turret integrates dual-spectrum imaging (visible light + thermal imaging) with flexible expansion for laser rangefinder, radar and other sensing modules, and is equipped with ±0.01° high-precision servo control system and advanced intelligent target recognition algorithm.</w:t>
      </w:r>
    </w:p>
    <w:p w:rsidR="00E91198" w:rsidRP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Arial" w:eastAsia="微软雅黑" w:hAnsi="Arial" w:cs="Arial"/>
          <w:color w:val="404040"/>
          <w:kern w:val="0"/>
          <w:sz w:val="24"/>
          <w:szCs w:val="24"/>
        </w:rPr>
        <w:t>It can realize fast capture and stable tracking of personnel, vehicles, ships, UAVs, birds and other multi-type targets, and provide high-definition image data and accurate target position information for subsequent command decision-making and fire strike, which is widely applicable to military reconnaissance, border defense monitoring, maritime patrol, low-altitude early warning and other scenarios.</w:t>
      </w:r>
    </w:p>
    <w:p w:rsid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微软雅黑" w:eastAsia="微软雅黑" w:hAnsi="微软雅黑" w:cs="宋体" w:hint="eastAsia"/>
          <w:color w:val="404040"/>
          <w:kern w:val="0"/>
          <w:szCs w:val="21"/>
        </w:rPr>
        <w:t> </w:t>
      </w:r>
    </w:p>
    <w:p w:rsidR="00DE3DE5" w:rsidRDefault="00DE3DE5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>
        <w:rPr>
          <w:rFonts w:ascii="微软雅黑" w:eastAsia="微软雅黑" w:hAnsi="微软雅黑" w:cs="宋体"/>
          <w:color w:val="404040"/>
          <w:kern w:val="0"/>
          <w:szCs w:val="21"/>
        </w:rPr>
        <w:t>A</w:t>
      </w:r>
      <w:r>
        <w:rPr>
          <w:rFonts w:ascii="微软雅黑" w:eastAsia="微软雅黑" w:hAnsi="微软雅黑" w:cs="宋体" w:hint="eastAsia"/>
          <w:color w:val="404040"/>
          <w:kern w:val="0"/>
          <w:szCs w:val="21"/>
        </w:rPr>
        <w:t>pplication</w:t>
      </w:r>
    </w:p>
    <w:p w:rsidR="00DE3DE5" w:rsidRDefault="00DE3DE5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86075" cy="1962150"/>
            <wp:effectExtent l="0" t="0" r="9525" b="0"/>
            <wp:docPr id="2" name="图片 2" descr="https://img.website.xin/contents/sitefiles10830/54153166/images/1756057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website.xin/contents/sitefiles10830/54153166/images/1756057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DE5" w:rsidRPr="00E91198" w:rsidRDefault="00DE3DE5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Cs w:val="21"/>
        </w:rPr>
      </w:pPr>
    </w:p>
    <w:p w:rsidR="00E91198" w:rsidRPr="00E91198" w:rsidRDefault="00E91198" w:rsidP="00E91198">
      <w:pPr>
        <w:widowControl/>
        <w:spacing w:line="520" w:lineRule="atLeast"/>
        <w:jc w:val="center"/>
        <w:rPr>
          <w:rFonts w:ascii="微软雅黑" w:eastAsia="微软雅黑" w:hAnsi="微软雅黑" w:cs="宋体"/>
          <w:color w:val="404040"/>
          <w:kern w:val="0"/>
          <w:szCs w:val="21"/>
        </w:rPr>
      </w:pPr>
      <w:r w:rsidRPr="00E91198">
        <w:rPr>
          <w:rFonts w:ascii="Arial" w:eastAsia="微软雅黑" w:hAnsi="Arial" w:cs="Arial"/>
          <w:b/>
          <w:bCs/>
          <w:color w:val="B94242"/>
          <w:kern w:val="0"/>
          <w:sz w:val="32"/>
          <w:szCs w:val="32"/>
        </w:rPr>
        <w:t>TECHNICAL SPECIFICATIONS</w:t>
      </w:r>
    </w:p>
    <w:tbl>
      <w:tblPr>
        <w:tblW w:w="8292" w:type="dxa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3239"/>
        <w:gridCol w:w="3098"/>
      </w:tblGrid>
      <w:tr w:rsidR="00E91198" w:rsidRPr="00E91198" w:rsidTr="00E91198">
        <w:trPr>
          <w:trHeight w:val="23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spacing w:line="3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B94242"/>
                <w:kern w:val="0"/>
                <w:sz w:val="24"/>
                <w:szCs w:val="24"/>
              </w:rPr>
              <w:t>Specification Category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spacing w:line="3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B94242"/>
                <w:kern w:val="0"/>
                <w:sz w:val="24"/>
                <w:szCs w:val="24"/>
              </w:rPr>
              <w:t>System Attribute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spacing w:line="3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B94242"/>
                <w:kern w:val="0"/>
                <w:sz w:val="24"/>
                <w:szCs w:val="24"/>
              </w:rPr>
              <w:t>Parameter</w:t>
            </w:r>
          </w:p>
        </w:tc>
      </w:tr>
      <w:tr w:rsidR="00E91198" w:rsidRPr="00E91198" w:rsidTr="00E91198">
        <w:trPr>
          <w:trHeight w:val="215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Visible Light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Detection Range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5 Km.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Identify :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Micro - UAV (RCS = 0.01 m2)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3 Km.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Sensor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1/1.8 inch 4MP CMOS Image Sensor</w:t>
            </w:r>
          </w:p>
        </w:tc>
      </w:tr>
      <w:tr w:rsidR="00E91198" w:rsidRPr="00E91198" w:rsidTr="00E91198">
        <w:trPr>
          <w:trHeight w:val="2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spacing w:line="3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楷体" w:eastAsia="楷体" w:hAnsi="楷体" w:cs="宋体" w:hint="eastAsia"/>
                <w:color w:val="000000"/>
                <w:kern w:val="0"/>
                <w:sz w:val="25"/>
                <w:szCs w:val="25"/>
              </w:rPr>
              <w:t>Max Image Resolution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spacing w:line="32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楷体" w:eastAsia="楷体" w:hAnsi="楷体" w:cs="宋体" w:hint="eastAsia"/>
                <w:color w:val="000000"/>
                <w:kern w:val="0"/>
                <w:sz w:val="25"/>
                <w:szCs w:val="25"/>
              </w:rPr>
              <w:t>2688x1520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Lens Focal Length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15~775mm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Focus Mode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Auto/Manual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Field of View (FOV)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29.1°x16.7° ~ 0.5°x0.3°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Day/Night Conversion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Manual/Auto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Anti-Shake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Supports image stabilization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Fog Penetration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Support Fog Penetration Function</w:t>
            </w:r>
          </w:p>
        </w:tc>
      </w:tr>
      <w:tr w:rsidR="00E91198" w:rsidRPr="00E91198" w:rsidTr="00E91198">
        <w:trPr>
          <w:trHeight w:val="215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Thermal Lens</w:t>
            </w:r>
          </w:p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91198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91198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91198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91198">
              <w:rPr>
                <w:rFonts w:ascii="宋体" w:eastAsia="宋体" w:hAnsi="宋体" w:cs="宋体"/>
                <w:kern w:val="0"/>
                <w:sz w:val="22"/>
              </w:rPr>
              <w:t> </w:t>
            </w:r>
          </w:p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Thermal Lens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(continued)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Sensor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Uncooled Focal Plane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Response Band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8~14 μm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NETD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≤40mK@F1.0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Pixel Pitch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12 μm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Lens Focal Length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25~225mm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Focus Mode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Auto/Manual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Field of View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17.6°x14.1° ~ 2.0°x1.6°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F-Number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F0.95~F1.5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Spatial Resolution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0.053~0.480 μm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Color Palette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Black, White, Rainbow and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various pseudo-colors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available (20 modes total)</w:t>
            </w:r>
          </w:p>
        </w:tc>
      </w:tr>
      <w:tr w:rsidR="00E91198" w:rsidRPr="00E91198" w:rsidTr="00E91198">
        <w:trPr>
          <w:trHeight w:val="215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Turret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Horizontal Range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360° continuous rotation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Vertical Range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-90°~+90°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Speed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0.01° ~ 120°/s</w:t>
            </w:r>
          </w:p>
        </w:tc>
      </w:tr>
      <w:tr w:rsidR="00E91198" w:rsidRPr="00E91198" w:rsidTr="00E91198">
        <w:trPr>
          <w:trHeight w:val="215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Network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Functions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Max Resolution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2688x1520 (Visible),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1280x1024 (Thermal)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Image Encoding Format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JPEG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Video Compression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Standard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H.264/H.265/MJPEG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Visible Stream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50Hz: 25fps (2688x1520,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2560x1440, 1920x1080)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Thermal Stream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50Hz: 25fps (1280x1024,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1280x720, 1024x768)</w:t>
            </w:r>
          </w:p>
        </w:tc>
      </w:tr>
      <w:tr w:rsidR="00E91198" w:rsidRPr="00E91198" w:rsidTr="00E91198">
        <w:trPr>
          <w:trHeight w:val="215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Intelligent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Functions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Coaxial Linkage Zoom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Supported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Intelligent Recording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Alarm-triggered recording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AI Identification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Supported</w:t>
            </w:r>
          </w:p>
        </w:tc>
      </w:tr>
      <w:tr w:rsidR="00E91198" w:rsidRPr="00E91198" w:rsidTr="00E91198">
        <w:trPr>
          <w:trHeight w:val="215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System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Interfaces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Power Interface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DC 48V ±15%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Communication Interface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1 x RJ45 10M/100M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Adaptive Ethernet Port</w:t>
            </w:r>
          </w:p>
        </w:tc>
      </w:tr>
      <w:tr w:rsidR="00E91198" w:rsidRPr="00E91198" w:rsidTr="00E91198">
        <w:trPr>
          <w:trHeight w:val="215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General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Specification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Operating Temperature &amp;</w:t>
            </w:r>
            <w:r w:rsidRPr="00E9119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Humidity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-40°C ~ +70°C; &lt;90% RH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Protection Rating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IP65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Power Consumption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500W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Dimensions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≤830mm x 610mm x580mm</w:t>
            </w:r>
          </w:p>
        </w:tc>
      </w:tr>
      <w:tr w:rsidR="00E91198" w:rsidRPr="00E91198" w:rsidTr="00E91198">
        <w:trPr>
          <w:trHeight w:val="2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Weight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198" w:rsidRPr="00E91198" w:rsidRDefault="00E91198" w:rsidP="00E911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198">
              <w:rPr>
                <w:rFonts w:ascii="Arial" w:eastAsia="宋体" w:hAnsi="Arial" w:cs="Arial"/>
                <w:color w:val="000000"/>
                <w:kern w:val="0"/>
                <w:sz w:val="22"/>
              </w:rPr>
              <w:t>≤ 85 kg</w:t>
            </w:r>
          </w:p>
        </w:tc>
      </w:tr>
    </w:tbl>
    <w:p w:rsidR="00E91198" w:rsidRPr="00E91198" w:rsidRDefault="00E91198" w:rsidP="00E91198">
      <w:pPr>
        <w:widowControl/>
        <w:spacing w:line="360" w:lineRule="atLeast"/>
        <w:jc w:val="left"/>
        <w:rPr>
          <w:rFonts w:ascii="微软雅黑" w:eastAsia="微软雅黑" w:hAnsi="微软雅黑" w:cs="宋体"/>
          <w:color w:val="404040"/>
          <w:kern w:val="0"/>
          <w:sz w:val="24"/>
          <w:szCs w:val="24"/>
        </w:rPr>
      </w:pPr>
      <w:r w:rsidRPr="00E91198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 </w:t>
      </w:r>
    </w:p>
    <w:p w:rsidR="0064765E" w:rsidRDefault="0064765E"/>
    <w:sectPr w:rsidR="00647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C4"/>
    <w:rsid w:val="000679C4"/>
    <w:rsid w:val="0064765E"/>
    <w:rsid w:val="00DE3DE5"/>
    <w:rsid w:val="00E9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4C7F"/>
  <w15:chartTrackingRefBased/>
  <w15:docId w15:val="{60DF8810-5490-43FC-972F-1D1EDAD6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911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1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aintitle">
    <w:name w:val="maintitle"/>
    <w:basedOn w:val="a"/>
    <w:rsid w:val="00E911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正文1"/>
    <w:basedOn w:val="a"/>
    <w:rsid w:val="00E911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E91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2026-04-21T17:41:00Z</dcterms:created>
  <dcterms:modified xsi:type="dcterms:W3CDTF">2026-04-21T17:46:00Z</dcterms:modified>
</cp:coreProperties>
</file>